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5114" w:rsidRDefault="00C05114" w:rsidP="00C0511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</w:t>
      </w:r>
    </w:p>
    <w:p w:rsidR="009327C2" w:rsidRPr="00610CA3" w:rsidRDefault="009327C2" w:rsidP="00C05114">
      <w:pPr>
        <w:jc w:val="center"/>
        <w:rPr>
          <w:b/>
          <w:sz w:val="28"/>
          <w:szCs w:val="28"/>
        </w:rPr>
      </w:pPr>
      <w:r w:rsidRPr="00610CA3">
        <w:rPr>
          <w:b/>
          <w:sz w:val="28"/>
          <w:szCs w:val="28"/>
        </w:rPr>
        <w:t>ПОЛОЖЕНИЕ</w:t>
      </w:r>
    </w:p>
    <w:p w:rsidR="00A65CB3" w:rsidRPr="007E3187" w:rsidRDefault="00A65CB3" w:rsidP="009327C2">
      <w:pPr>
        <w:jc w:val="center"/>
        <w:rPr>
          <w:b/>
          <w:sz w:val="28"/>
          <w:szCs w:val="28"/>
        </w:rPr>
      </w:pPr>
      <w:r w:rsidRPr="00610CA3">
        <w:rPr>
          <w:b/>
          <w:sz w:val="28"/>
          <w:szCs w:val="28"/>
        </w:rPr>
        <w:t xml:space="preserve">о порядке проведения конкурса </w:t>
      </w:r>
      <w:r w:rsidR="009327C2" w:rsidRPr="00610CA3">
        <w:rPr>
          <w:b/>
          <w:sz w:val="28"/>
          <w:szCs w:val="28"/>
        </w:rPr>
        <w:t xml:space="preserve">для </w:t>
      </w:r>
      <w:r w:rsidR="007E3187">
        <w:rPr>
          <w:b/>
          <w:sz w:val="28"/>
          <w:szCs w:val="28"/>
        </w:rPr>
        <w:t>музейных работников, проводящих подготовку выставок и основных экспозиций «Фокус света»</w:t>
      </w:r>
    </w:p>
    <w:p w:rsidR="00131062" w:rsidRPr="00131062" w:rsidRDefault="00131062" w:rsidP="009327C2">
      <w:pPr>
        <w:jc w:val="center"/>
        <w:rPr>
          <w:b/>
          <w:sz w:val="16"/>
          <w:szCs w:val="16"/>
        </w:rPr>
      </w:pPr>
    </w:p>
    <w:p w:rsidR="00131062" w:rsidRPr="00131062" w:rsidRDefault="00131062" w:rsidP="00131062">
      <w:pPr>
        <w:jc w:val="both"/>
        <w:rPr>
          <w:b/>
        </w:rPr>
      </w:pPr>
      <w:r w:rsidRPr="00131062">
        <w:rPr>
          <w:b/>
        </w:rPr>
        <w:t xml:space="preserve">Москва                                                                                      </w:t>
      </w:r>
      <w:r>
        <w:rPr>
          <w:b/>
        </w:rPr>
        <w:t xml:space="preserve">                                </w:t>
      </w:r>
      <w:r w:rsidRPr="00131062">
        <w:rPr>
          <w:b/>
        </w:rPr>
        <w:t xml:space="preserve">       </w:t>
      </w:r>
      <w:r>
        <w:rPr>
          <w:b/>
        </w:rPr>
        <w:t xml:space="preserve">     </w:t>
      </w:r>
      <w:r w:rsidRPr="00131062">
        <w:rPr>
          <w:b/>
        </w:rPr>
        <w:t xml:space="preserve">         Сентябрь 202</w:t>
      </w:r>
      <w:r w:rsidR="007E3187">
        <w:rPr>
          <w:b/>
        </w:rPr>
        <w:t>4</w:t>
      </w:r>
      <w:r w:rsidRPr="00131062">
        <w:rPr>
          <w:b/>
        </w:rPr>
        <w:t xml:space="preserve"> года</w:t>
      </w:r>
    </w:p>
    <w:p w:rsidR="00A65CB3" w:rsidRPr="00131062" w:rsidRDefault="00A65CB3" w:rsidP="00A65CB3">
      <w:pPr>
        <w:rPr>
          <w:b/>
          <w:u w:val="single"/>
        </w:rPr>
      </w:pPr>
      <w:r w:rsidRPr="00131062">
        <w:rPr>
          <w:b/>
          <w:u w:val="single"/>
        </w:rPr>
        <w:t xml:space="preserve">Общие положения о </w:t>
      </w:r>
      <w:r w:rsidR="007E3187">
        <w:rPr>
          <w:b/>
          <w:u w:val="single"/>
        </w:rPr>
        <w:t>конкурсе «Фокус света</w:t>
      </w:r>
      <w:r w:rsidR="00876032" w:rsidRPr="00131062">
        <w:rPr>
          <w:b/>
          <w:u w:val="single"/>
        </w:rPr>
        <w:t>»</w:t>
      </w:r>
    </w:p>
    <w:p w:rsidR="00610CA3" w:rsidRDefault="00610CA3" w:rsidP="00610CA3">
      <w:r>
        <w:t xml:space="preserve">Данное Положение регламентирует порядок организации и проведения конкурса на лучший светотехнический проект для экспозиции </w:t>
      </w:r>
      <w:r w:rsidR="002B14FA">
        <w:t>музеев, входящих в Школу музейного мастерства</w:t>
      </w:r>
      <w:r>
        <w:t xml:space="preserve"> «</w:t>
      </w:r>
      <w:r w:rsidR="002B14FA">
        <w:t>Фокус света</w:t>
      </w:r>
      <w:r>
        <w:t>» (Конкурс).</w:t>
      </w:r>
    </w:p>
    <w:p w:rsidR="00610CA3" w:rsidRPr="00131062" w:rsidRDefault="00610CA3" w:rsidP="00610CA3">
      <w:pPr>
        <w:rPr>
          <w:b/>
        </w:rPr>
      </w:pPr>
      <w:r w:rsidRPr="00131062">
        <w:rPr>
          <w:b/>
          <w:u w:val="single"/>
        </w:rPr>
        <w:t>Организатором конкурса</w:t>
      </w:r>
      <w:r>
        <w:t xml:space="preserve"> является</w:t>
      </w:r>
      <w:r w:rsidR="002B14FA">
        <w:rPr>
          <w:b/>
        </w:rPr>
        <w:t>, ООО «МГК «Световые Технологии»</w:t>
      </w:r>
      <w:r>
        <w:t xml:space="preserve"> (далее Организатор). </w:t>
      </w:r>
      <w:r w:rsidR="00301F8A">
        <w:t xml:space="preserve">Куратором конкурса является Негосударственное учреждение культуры </w:t>
      </w:r>
      <w:r w:rsidR="00301F8A" w:rsidRPr="00131062">
        <w:rPr>
          <w:b/>
        </w:rPr>
        <w:t>«Музей «Огни Москвы»</w:t>
      </w:r>
      <w:r w:rsidR="00301F8A">
        <w:rPr>
          <w:b/>
        </w:rPr>
        <w:t>.</w:t>
      </w:r>
    </w:p>
    <w:p w:rsidR="00610CA3" w:rsidRDefault="00610CA3" w:rsidP="00610CA3">
      <w:r w:rsidRPr="00A65CB3">
        <w:t xml:space="preserve">К участию в </w:t>
      </w:r>
      <w:r w:rsidR="002B14FA">
        <w:t>К</w:t>
      </w:r>
      <w:r w:rsidRPr="00A65CB3">
        <w:t>онкурсе приглашаются</w:t>
      </w:r>
      <w:r>
        <w:t xml:space="preserve"> </w:t>
      </w:r>
      <w:r w:rsidR="002B14FA">
        <w:t>музейные работники, входящие в состав Школы музейного мастерства и отвечающие за освещение и расстановку световых акцентов выставок или постоянных экспозиций</w:t>
      </w:r>
      <w:r>
        <w:t>.</w:t>
      </w:r>
    </w:p>
    <w:p w:rsidR="00876032" w:rsidRPr="00131062" w:rsidRDefault="00876032" w:rsidP="00A65CB3">
      <w:pPr>
        <w:rPr>
          <w:b/>
          <w:u w:val="single"/>
        </w:rPr>
      </w:pPr>
      <w:r w:rsidRPr="00131062">
        <w:rPr>
          <w:b/>
          <w:u w:val="single"/>
        </w:rPr>
        <w:t>Цель конкурса:</w:t>
      </w:r>
    </w:p>
    <w:p w:rsidR="00301F8A" w:rsidRDefault="00A65CB3" w:rsidP="00A65CB3">
      <w:r>
        <w:t xml:space="preserve">– </w:t>
      </w:r>
      <w:r w:rsidR="00301F8A">
        <w:t>оказать поддержку музеям</w:t>
      </w:r>
      <w:r w:rsidR="002B14FA">
        <w:t xml:space="preserve"> </w:t>
      </w:r>
    </w:p>
    <w:p w:rsidR="00A65CB3" w:rsidRPr="00301F8A" w:rsidRDefault="00301F8A" w:rsidP="00A65CB3">
      <w:r>
        <w:t xml:space="preserve">– </w:t>
      </w:r>
      <w:r w:rsidR="002B14FA">
        <w:t>популяризовать направление музейного освещения, в котором работает ООО «МГК «Световые Технологии»</w:t>
      </w:r>
    </w:p>
    <w:p w:rsidR="00876032" w:rsidRDefault="00876032" w:rsidP="00A65CB3">
      <w:r w:rsidRPr="00876032">
        <w:t>–</w:t>
      </w:r>
      <w:r>
        <w:t xml:space="preserve"> п</w:t>
      </w:r>
      <w:r w:rsidRPr="00876032">
        <w:t>овысить качество освещения экспозиций малых музеев.</w:t>
      </w:r>
    </w:p>
    <w:p w:rsidR="00A65CB3" w:rsidRPr="00131062" w:rsidRDefault="00876032" w:rsidP="00A65CB3">
      <w:pPr>
        <w:rPr>
          <w:b/>
          <w:u w:val="single"/>
        </w:rPr>
      </w:pPr>
      <w:r w:rsidRPr="00131062">
        <w:rPr>
          <w:b/>
          <w:u w:val="single"/>
        </w:rPr>
        <w:t>Задачи конкурса:</w:t>
      </w:r>
    </w:p>
    <w:p w:rsidR="00876032" w:rsidRDefault="00876032" w:rsidP="00A65CB3">
      <w:r w:rsidRPr="00876032">
        <w:t>–</w:t>
      </w:r>
      <w:r>
        <w:t xml:space="preserve"> </w:t>
      </w:r>
      <w:r w:rsidR="009327C2">
        <w:t>о</w:t>
      </w:r>
      <w:r w:rsidRPr="00876032">
        <w:t>рганиз</w:t>
      </w:r>
      <w:r w:rsidR="009327C2">
        <w:t>овать</w:t>
      </w:r>
      <w:r w:rsidRPr="00876032">
        <w:t xml:space="preserve"> конкурс на лучший проект освещения экспозиции м</w:t>
      </w:r>
      <w:r w:rsidR="00610CA3">
        <w:t>узея среди</w:t>
      </w:r>
      <w:r w:rsidR="00CF0C5A">
        <w:t xml:space="preserve"> их</w:t>
      </w:r>
      <w:r w:rsidR="00610CA3">
        <w:t xml:space="preserve"> </w:t>
      </w:r>
      <w:r w:rsidR="00301F8A">
        <w:t>пре</w:t>
      </w:r>
      <w:r w:rsidR="0089011C">
        <w:t>д</w:t>
      </w:r>
      <w:r w:rsidR="00301F8A">
        <w:t>ставителей, с использованием оборудования производства ООО «МГК «световые Технологии» - с</w:t>
      </w:r>
      <w:r w:rsidR="00301F8A" w:rsidRPr="00301F8A">
        <w:t>ветодиодного светильника</w:t>
      </w:r>
      <w:r w:rsidR="00301F8A">
        <w:t xml:space="preserve"> </w:t>
      </w:r>
      <w:r w:rsidR="00301F8A">
        <w:rPr>
          <w:lang w:val="en-US"/>
        </w:rPr>
        <w:t>Glow</w:t>
      </w:r>
      <w:r w:rsidR="00301F8A" w:rsidRPr="00301F8A">
        <w:t xml:space="preserve"> </w:t>
      </w:r>
      <w:r w:rsidR="00301F8A">
        <w:rPr>
          <w:lang w:val="en-US"/>
        </w:rPr>
        <w:t>Led</w:t>
      </w:r>
      <w:r w:rsidR="00301F8A" w:rsidRPr="00301F8A">
        <w:t xml:space="preserve"> для акцентирующего освещения музеев, галерей и выставочных комплексов</w:t>
      </w:r>
      <w:r w:rsidR="00610CA3">
        <w:t>;</w:t>
      </w:r>
    </w:p>
    <w:p w:rsidR="009327C2" w:rsidRDefault="009327C2" w:rsidP="00A65CB3">
      <w:r w:rsidRPr="009327C2">
        <w:t>–</w:t>
      </w:r>
      <w:r>
        <w:t xml:space="preserve"> у</w:t>
      </w:r>
      <w:r w:rsidRPr="009327C2">
        <w:t>станов</w:t>
      </w:r>
      <w:r>
        <w:t>ить</w:t>
      </w:r>
      <w:r w:rsidRPr="009327C2">
        <w:t xml:space="preserve"> партнерски</w:t>
      </w:r>
      <w:r>
        <w:t>е</w:t>
      </w:r>
      <w:r w:rsidRPr="009327C2">
        <w:t xml:space="preserve"> взаимоотношени</w:t>
      </w:r>
      <w:r>
        <w:t>я между музеями</w:t>
      </w:r>
      <w:r w:rsidR="00301F8A">
        <w:t xml:space="preserve"> – участниками конкурса, Организатором и Куратором</w:t>
      </w:r>
      <w:r w:rsidR="00610CA3">
        <w:t>;</w:t>
      </w:r>
    </w:p>
    <w:p w:rsidR="009327C2" w:rsidRDefault="009327C2" w:rsidP="00A65CB3">
      <w:r w:rsidRPr="009327C2">
        <w:t>–</w:t>
      </w:r>
      <w:r>
        <w:t xml:space="preserve"> организовать работу жюри, для о</w:t>
      </w:r>
      <w:r w:rsidRPr="009327C2">
        <w:t>ценк</w:t>
      </w:r>
      <w:r>
        <w:t>и све</w:t>
      </w:r>
      <w:r w:rsidRPr="009327C2">
        <w:t>тотехнических проектов, представленных на</w:t>
      </w:r>
      <w:r w:rsidR="00610CA3">
        <w:t xml:space="preserve"> конкурс;</w:t>
      </w:r>
    </w:p>
    <w:p w:rsidR="009327C2" w:rsidRDefault="009327C2" w:rsidP="00A65CB3">
      <w:r w:rsidRPr="009327C2">
        <w:t>–</w:t>
      </w:r>
      <w:r>
        <w:t xml:space="preserve"> обеспечить р</w:t>
      </w:r>
      <w:r w:rsidRPr="009327C2">
        <w:t>еализаци</w:t>
      </w:r>
      <w:r>
        <w:t>ю</w:t>
      </w:r>
      <w:r w:rsidRPr="009327C2">
        <w:t xml:space="preserve"> </w:t>
      </w:r>
      <w:r w:rsidR="00610CA3">
        <w:t xml:space="preserve">в музеях </w:t>
      </w:r>
      <w:r w:rsidR="00301F8A">
        <w:t>светотехнического проекта</w:t>
      </w:r>
      <w:r>
        <w:t>, ставших финалистами конкурса</w:t>
      </w:r>
      <w:r w:rsidR="00610CA3">
        <w:t>;</w:t>
      </w:r>
    </w:p>
    <w:p w:rsidR="00610CA3" w:rsidRDefault="00610CA3" w:rsidP="00A65CB3">
      <w:r w:rsidRPr="00610CA3">
        <w:t>–</w:t>
      </w:r>
      <w:r>
        <w:t xml:space="preserve"> поощрить участников конкурса;</w:t>
      </w:r>
    </w:p>
    <w:p w:rsidR="009327C2" w:rsidRPr="004F3424" w:rsidRDefault="009327C2" w:rsidP="00A65CB3">
      <w:pPr>
        <w:rPr>
          <w:lang w:val="en-US"/>
        </w:rPr>
      </w:pPr>
      <w:r w:rsidRPr="009327C2">
        <w:t>–</w:t>
      </w:r>
      <w:r>
        <w:t xml:space="preserve"> способствовать </w:t>
      </w:r>
      <w:r w:rsidRPr="009327C2">
        <w:t>продвижени</w:t>
      </w:r>
      <w:r>
        <w:t xml:space="preserve">ю в СМИ и </w:t>
      </w:r>
      <w:proofErr w:type="spellStart"/>
      <w:r>
        <w:t>соцсетях</w:t>
      </w:r>
      <w:proofErr w:type="spellEnd"/>
      <w:r>
        <w:t xml:space="preserve"> информации об участниках </w:t>
      </w:r>
      <w:r w:rsidR="00610CA3">
        <w:t>конкурса и проектах-победителях;</w:t>
      </w:r>
    </w:p>
    <w:p w:rsidR="009327C2" w:rsidRDefault="009327C2" w:rsidP="00A65CB3">
      <w:r w:rsidRPr="009327C2">
        <w:t>–</w:t>
      </w:r>
      <w:r>
        <w:t xml:space="preserve"> организовать п</w:t>
      </w:r>
      <w:r w:rsidRPr="009327C2">
        <w:t>резентаци</w:t>
      </w:r>
      <w:r>
        <w:t xml:space="preserve">ю реализованных </w:t>
      </w:r>
      <w:r w:rsidRPr="004F3424">
        <w:t>проектов на площадках музеев</w:t>
      </w:r>
      <w:r>
        <w:t xml:space="preserve">. </w:t>
      </w:r>
    </w:p>
    <w:p w:rsidR="00876032" w:rsidRDefault="00876032" w:rsidP="00A65CB3"/>
    <w:p w:rsidR="00A65CB3" w:rsidRPr="00131062" w:rsidRDefault="00A65CB3" w:rsidP="00A65CB3">
      <w:pPr>
        <w:rPr>
          <w:b/>
          <w:u w:val="single"/>
        </w:rPr>
      </w:pPr>
      <w:r w:rsidRPr="00131062">
        <w:rPr>
          <w:b/>
          <w:u w:val="single"/>
        </w:rPr>
        <w:t xml:space="preserve">Организатор </w:t>
      </w:r>
      <w:r w:rsidR="00610CA3" w:rsidRPr="00131062">
        <w:rPr>
          <w:b/>
          <w:u w:val="single"/>
        </w:rPr>
        <w:t>Конкурса</w:t>
      </w:r>
    </w:p>
    <w:p w:rsidR="00A65CB3" w:rsidRDefault="00A65CB3" w:rsidP="00A65CB3">
      <w:r>
        <w:t xml:space="preserve">Организатор </w:t>
      </w:r>
      <w:r w:rsidR="00610CA3">
        <w:t>Конкурса</w:t>
      </w:r>
      <w:r>
        <w:t xml:space="preserve"> является руководящим органом </w:t>
      </w:r>
      <w:r w:rsidR="00610CA3">
        <w:t>Конкурса</w:t>
      </w:r>
      <w:r>
        <w:t>, осуществляет общее</w:t>
      </w:r>
    </w:p>
    <w:p w:rsidR="00A65CB3" w:rsidRDefault="00610CA3" w:rsidP="00A65CB3">
      <w:r>
        <w:t>управление и контроль за</w:t>
      </w:r>
      <w:r w:rsidR="00A65CB3">
        <w:t xml:space="preserve"> проведени</w:t>
      </w:r>
      <w:r>
        <w:t>ем Конкурса</w:t>
      </w:r>
      <w:r w:rsidR="00A65CB3">
        <w:t xml:space="preserve"> в соответствии с настоящим Положением.</w:t>
      </w:r>
    </w:p>
    <w:p w:rsidR="0082474F" w:rsidRDefault="0082474F" w:rsidP="00A65CB3">
      <w:pPr>
        <w:rPr>
          <w:b/>
        </w:rPr>
      </w:pPr>
    </w:p>
    <w:p w:rsidR="00A65CB3" w:rsidRPr="00131062" w:rsidRDefault="00A65CB3" w:rsidP="00A65CB3">
      <w:pPr>
        <w:rPr>
          <w:b/>
          <w:u w:val="single"/>
        </w:rPr>
      </w:pPr>
      <w:r w:rsidRPr="00131062">
        <w:rPr>
          <w:b/>
          <w:u w:val="single"/>
        </w:rPr>
        <w:lastRenderedPageBreak/>
        <w:t xml:space="preserve">К полномочиям Организатора </w:t>
      </w:r>
      <w:r w:rsidR="00610CA3" w:rsidRPr="00131062">
        <w:rPr>
          <w:b/>
          <w:u w:val="single"/>
        </w:rPr>
        <w:t>Конкурса</w:t>
      </w:r>
      <w:r w:rsidRPr="00131062">
        <w:rPr>
          <w:b/>
          <w:u w:val="single"/>
        </w:rPr>
        <w:t xml:space="preserve"> относятся:</w:t>
      </w:r>
    </w:p>
    <w:p w:rsidR="00610CA3" w:rsidRDefault="00A65CB3" w:rsidP="00A65CB3">
      <w:r>
        <w:t xml:space="preserve">• </w:t>
      </w:r>
      <w:r w:rsidR="00610CA3">
        <w:t>разработка П</w:t>
      </w:r>
      <w:r>
        <w:t>оложения о</w:t>
      </w:r>
      <w:r w:rsidR="00610CA3">
        <w:t xml:space="preserve"> проведении к</w:t>
      </w:r>
      <w:r>
        <w:t xml:space="preserve">онкурса </w:t>
      </w:r>
      <w:r w:rsidR="00610CA3" w:rsidRPr="00610CA3">
        <w:t>на лучший светотехнический проект для экс</w:t>
      </w:r>
      <w:r w:rsidR="000A3D1B">
        <w:t xml:space="preserve">позиции </w:t>
      </w:r>
      <w:r w:rsidR="00CF0C5A">
        <w:t>музеев</w:t>
      </w:r>
      <w:r w:rsidR="000A3D1B">
        <w:t xml:space="preserve"> «</w:t>
      </w:r>
      <w:r w:rsidR="00CF0C5A">
        <w:t>Фокус света</w:t>
      </w:r>
      <w:r w:rsidR="000A3D1B">
        <w:t>»;</w:t>
      </w:r>
    </w:p>
    <w:p w:rsidR="00A65CB3" w:rsidRDefault="00A65CB3" w:rsidP="00A65CB3">
      <w:r>
        <w:t>• организация технической работы по приему</w:t>
      </w:r>
      <w:r w:rsidR="00610CA3">
        <w:t xml:space="preserve"> и обработке заявок участников К</w:t>
      </w:r>
      <w:r>
        <w:t>онкурса</w:t>
      </w:r>
      <w:r w:rsidR="000A3D1B">
        <w:t>;</w:t>
      </w:r>
    </w:p>
    <w:p w:rsidR="00A65CB3" w:rsidRDefault="00A65CB3" w:rsidP="00A65CB3">
      <w:r>
        <w:t>• взаимодействие со средствами массовой информации,</w:t>
      </w:r>
      <w:r w:rsidR="000A3D1B">
        <w:t xml:space="preserve"> </w:t>
      </w:r>
      <w:r>
        <w:t xml:space="preserve">партнерами, участниками </w:t>
      </w:r>
      <w:r w:rsidR="000A3D1B">
        <w:t>Конкурса.</w:t>
      </w:r>
    </w:p>
    <w:p w:rsidR="000A3D1B" w:rsidRDefault="00A65CB3" w:rsidP="000A3D1B">
      <w:r>
        <w:t xml:space="preserve">• </w:t>
      </w:r>
      <w:r w:rsidR="000A3D1B">
        <w:t xml:space="preserve">установление партнерских взаимоотношений между участниками конкурса и музеями, </w:t>
      </w:r>
      <w:r w:rsidR="00CF0C5A">
        <w:t>готовых принять участие в конкурсе</w:t>
      </w:r>
      <w:r w:rsidR="000A3D1B">
        <w:t>;</w:t>
      </w:r>
    </w:p>
    <w:p w:rsidR="00A65CB3" w:rsidRDefault="00A65CB3" w:rsidP="00A65CB3">
      <w:r>
        <w:t>• осуществление других функций, необходимых для</w:t>
      </w:r>
      <w:r w:rsidR="000A3D1B">
        <w:t xml:space="preserve"> организации и проведения Конкурса</w:t>
      </w:r>
      <w:r>
        <w:t>.</w:t>
      </w:r>
    </w:p>
    <w:p w:rsidR="00A65CB3" w:rsidRDefault="00A65CB3" w:rsidP="00A65CB3">
      <w:r>
        <w:t xml:space="preserve">• определение критериев оценки </w:t>
      </w:r>
      <w:r w:rsidR="000A3D1B">
        <w:t>проектов, предоставленных на Конкурс</w:t>
      </w:r>
      <w:r>
        <w:t>;</w:t>
      </w:r>
    </w:p>
    <w:p w:rsidR="00A65CB3" w:rsidRDefault="00A65CB3" w:rsidP="000A3D1B">
      <w:r>
        <w:t xml:space="preserve">• определение сроков и порядка проведения мероприятий в рамках </w:t>
      </w:r>
      <w:r w:rsidR="000A3D1B">
        <w:t>Конкурса;</w:t>
      </w:r>
    </w:p>
    <w:p w:rsidR="00A65CB3" w:rsidRDefault="00A65CB3" w:rsidP="00A65CB3">
      <w:r>
        <w:t xml:space="preserve">• формирование и организация работы Жюри </w:t>
      </w:r>
      <w:r w:rsidR="000A3D1B">
        <w:t>Конкурса</w:t>
      </w:r>
      <w:r>
        <w:t>;</w:t>
      </w:r>
    </w:p>
    <w:p w:rsidR="00A65CB3" w:rsidRDefault="00A65CB3" w:rsidP="00A65CB3">
      <w:r>
        <w:t>• проведение квалификационного отбора заявок;</w:t>
      </w:r>
    </w:p>
    <w:p w:rsidR="00A65CB3" w:rsidRDefault="00A65CB3" w:rsidP="00A65CB3">
      <w:r>
        <w:t>• утверждени</w:t>
      </w:r>
      <w:r w:rsidR="000A3D1B">
        <w:t>е положения о конкурсе</w:t>
      </w:r>
      <w:r>
        <w:t xml:space="preserve"> и изменений в нем.</w:t>
      </w:r>
    </w:p>
    <w:p w:rsidR="000A3D1B" w:rsidRDefault="00A65CB3" w:rsidP="00A65CB3">
      <w:r w:rsidRPr="00131062">
        <w:rPr>
          <w:b/>
          <w:u w:val="single"/>
        </w:rPr>
        <w:t>Жюри формируется</w:t>
      </w:r>
      <w:r w:rsidRPr="000A3D1B">
        <w:rPr>
          <w:b/>
        </w:rPr>
        <w:t xml:space="preserve"> </w:t>
      </w:r>
      <w:r w:rsidRPr="000A3D1B">
        <w:t>для проведения оценки участвующ</w:t>
      </w:r>
      <w:r w:rsidR="000A3D1B" w:rsidRPr="000A3D1B">
        <w:t>их</w:t>
      </w:r>
      <w:r w:rsidRPr="000A3D1B">
        <w:rPr>
          <w:b/>
        </w:rPr>
        <w:t xml:space="preserve"> </w:t>
      </w:r>
      <w:r>
        <w:t xml:space="preserve">в конкурсе </w:t>
      </w:r>
      <w:r w:rsidR="000A3D1B">
        <w:t xml:space="preserve">проектов, </w:t>
      </w:r>
      <w:r>
        <w:t xml:space="preserve">а также для определения </w:t>
      </w:r>
      <w:r w:rsidR="000A3D1B">
        <w:t xml:space="preserve">трех </w:t>
      </w:r>
      <w:r>
        <w:t xml:space="preserve">победителей </w:t>
      </w:r>
      <w:r w:rsidR="000A3D1B">
        <w:t>Конкурса</w:t>
      </w:r>
      <w:r>
        <w:t xml:space="preserve">. </w:t>
      </w:r>
    </w:p>
    <w:p w:rsidR="00A65CB3" w:rsidRDefault="000A3D1B" w:rsidP="00A65CB3">
      <w:r>
        <w:t>Ж</w:t>
      </w:r>
      <w:r w:rsidR="00A65CB3">
        <w:t xml:space="preserve">юри </w:t>
      </w:r>
      <w:r>
        <w:t xml:space="preserve">состоит из </w:t>
      </w:r>
      <w:r w:rsidR="00CF0C5A">
        <w:t>4</w:t>
      </w:r>
      <w:r>
        <w:t xml:space="preserve"> человек: 3 представителя от светотехнических компаний</w:t>
      </w:r>
      <w:r w:rsidR="00A65CB3">
        <w:t xml:space="preserve"> </w:t>
      </w:r>
      <w:r w:rsidR="00CF0C5A">
        <w:t>ООО «МГК «Световые Технологии»</w:t>
      </w:r>
      <w:r w:rsidR="00A65CB3">
        <w:t>,</w:t>
      </w:r>
      <w:r>
        <w:t xml:space="preserve"> </w:t>
      </w:r>
      <w:r w:rsidR="00CF0C5A">
        <w:t>1 представитель</w:t>
      </w:r>
      <w:r>
        <w:t xml:space="preserve"> от</w:t>
      </w:r>
      <w:r w:rsidR="00B216D7">
        <w:t xml:space="preserve"> Негосударственного учреждения культуры </w:t>
      </w:r>
      <w:r w:rsidR="00B216D7" w:rsidRPr="00131062">
        <w:rPr>
          <w:b/>
        </w:rPr>
        <w:t>«Музей «Огни Москвы»</w:t>
      </w:r>
      <w:r>
        <w:t>.</w:t>
      </w:r>
    </w:p>
    <w:p w:rsidR="00A65CB3" w:rsidRDefault="00A65CB3" w:rsidP="00A65CB3">
      <w:r>
        <w:t xml:space="preserve">Информация о составе Жюри </w:t>
      </w:r>
      <w:r w:rsidR="00F423C5">
        <w:t>будет размещена на официальном сайте Музея «Огни Москвы</w:t>
      </w:r>
      <w:r w:rsidR="00B216D7">
        <w:t>», анонсирована в рамках мастер-класса Школы музейного мастерства, а также в социальных сетях и на официальном сайте ООО «МГК «Световые Технологии»</w:t>
      </w:r>
      <w:r w:rsidR="00F423C5">
        <w:t xml:space="preserve"> </w:t>
      </w:r>
    </w:p>
    <w:p w:rsidR="00A65CB3" w:rsidRPr="00131062" w:rsidRDefault="00A65CB3" w:rsidP="00A65CB3">
      <w:pPr>
        <w:rPr>
          <w:b/>
          <w:u w:val="single"/>
        </w:rPr>
      </w:pPr>
      <w:r w:rsidRPr="00131062">
        <w:rPr>
          <w:b/>
          <w:u w:val="single"/>
        </w:rPr>
        <w:t>К полномочиям Жюри относятся:</w:t>
      </w:r>
    </w:p>
    <w:p w:rsidR="00A65CB3" w:rsidRDefault="00F423C5" w:rsidP="00A65CB3">
      <w:r>
        <w:t>•</w:t>
      </w:r>
      <w:r w:rsidR="00A65CB3">
        <w:t xml:space="preserve"> Проведение профессиональной и независимой оценки </w:t>
      </w:r>
      <w:r>
        <w:t>проектов участников Конкурса</w:t>
      </w:r>
      <w:r w:rsidR="00A65CB3">
        <w:t>;</w:t>
      </w:r>
    </w:p>
    <w:p w:rsidR="00A65CB3" w:rsidRDefault="00A65CB3" w:rsidP="00A65CB3">
      <w:r>
        <w:t xml:space="preserve">• Определение победителей </w:t>
      </w:r>
      <w:r w:rsidR="00F423C5">
        <w:t xml:space="preserve">Конкурса </w:t>
      </w:r>
      <w:r>
        <w:t>в соответствии с</w:t>
      </w:r>
      <w:r w:rsidR="00F423C5">
        <w:t xml:space="preserve"> </w:t>
      </w:r>
      <w:r>
        <w:t>утвержденными критериями оценки;</w:t>
      </w:r>
    </w:p>
    <w:p w:rsidR="00A65CB3" w:rsidRDefault="00A65CB3" w:rsidP="00A65CB3">
      <w:r>
        <w:t>• Официальное и своевременное документирование каждого принятого решения;</w:t>
      </w:r>
    </w:p>
    <w:p w:rsidR="00A65CB3" w:rsidRDefault="00A65CB3" w:rsidP="00A65CB3">
      <w:r>
        <w:t xml:space="preserve">• Обеспечение компетентности и объективности заключения о соответствии </w:t>
      </w:r>
      <w:r w:rsidR="00F423C5">
        <w:t>участников Конкурса его критериям</w:t>
      </w:r>
      <w:r w:rsidR="00670776" w:rsidRPr="00670776">
        <w:t>.</w:t>
      </w:r>
    </w:p>
    <w:p w:rsidR="00670776" w:rsidRPr="00131062" w:rsidRDefault="00670776" w:rsidP="00670776">
      <w:pPr>
        <w:rPr>
          <w:b/>
          <w:u w:val="single"/>
        </w:rPr>
      </w:pPr>
      <w:r w:rsidRPr="00131062">
        <w:rPr>
          <w:b/>
          <w:u w:val="single"/>
        </w:rPr>
        <w:t>Конкурс состоит из следующих основных этапов:</w:t>
      </w:r>
    </w:p>
    <w:p w:rsidR="00C66CE4" w:rsidRDefault="00C66CE4" w:rsidP="00F423C5">
      <w:pPr>
        <w:pStyle w:val="a3"/>
        <w:numPr>
          <w:ilvl w:val="0"/>
          <w:numId w:val="1"/>
        </w:numPr>
      </w:pPr>
      <w:r>
        <w:t>Презентация конкурса, ознакомление с оборудованием по информационным источникам (листовке)</w:t>
      </w:r>
    </w:p>
    <w:p w:rsidR="00F423C5" w:rsidRDefault="00670776" w:rsidP="00C66CE4">
      <w:pPr>
        <w:pStyle w:val="a3"/>
        <w:numPr>
          <w:ilvl w:val="0"/>
          <w:numId w:val="1"/>
        </w:numPr>
      </w:pPr>
      <w:r>
        <w:t>Подача заявки и квалификационный отбор</w:t>
      </w:r>
      <w:r w:rsidR="00F423C5">
        <w:t xml:space="preserve"> участников конкурса;</w:t>
      </w:r>
    </w:p>
    <w:p w:rsidR="00F423C5" w:rsidRDefault="00F423C5" w:rsidP="00F423C5">
      <w:pPr>
        <w:pStyle w:val="a3"/>
        <w:numPr>
          <w:ilvl w:val="0"/>
          <w:numId w:val="1"/>
        </w:numPr>
      </w:pPr>
      <w:r>
        <w:t>Разработка участниками светотехнических проектов для экспозиций музеев;</w:t>
      </w:r>
    </w:p>
    <w:p w:rsidR="00F423C5" w:rsidRDefault="00F423C5" w:rsidP="00F423C5">
      <w:pPr>
        <w:pStyle w:val="a3"/>
        <w:numPr>
          <w:ilvl w:val="0"/>
          <w:numId w:val="1"/>
        </w:numPr>
      </w:pPr>
      <w:r>
        <w:t>Прием на Конкурс, разработанных светотехнических проектов для экспозиций музеев;</w:t>
      </w:r>
    </w:p>
    <w:p w:rsidR="00E274C4" w:rsidRDefault="00E274C4" w:rsidP="00F423C5">
      <w:pPr>
        <w:pStyle w:val="a3"/>
        <w:numPr>
          <w:ilvl w:val="0"/>
          <w:numId w:val="1"/>
        </w:numPr>
      </w:pPr>
      <w:r>
        <w:t>Заседание Жюри и определение победителей Конкурса;</w:t>
      </w:r>
    </w:p>
    <w:p w:rsidR="00C66CE4" w:rsidRDefault="00C66CE4" w:rsidP="00F423C5">
      <w:pPr>
        <w:pStyle w:val="a3"/>
        <w:numPr>
          <w:ilvl w:val="0"/>
          <w:numId w:val="1"/>
        </w:numPr>
      </w:pPr>
      <w:r>
        <w:t>Объявление победителя (или 3 победителей, в зависимости от характера презентованных решений);</w:t>
      </w:r>
    </w:p>
    <w:p w:rsidR="00E274C4" w:rsidRDefault="00E274C4" w:rsidP="00F423C5">
      <w:pPr>
        <w:pStyle w:val="a3"/>
        <w:numPr>
          <w:ilvl w:val="0"/>
          <w:numId w:val="1"/>
        </w:numPr>
      </w:pPr>
      <w:r>
        <w:t>Награждение участников Конкурса и Победителей;</w:t>
      </w:r>
    </w:p>
    <w:p w:rsidR="00E274C4" w:rsidRDefault="00E274C4" w:rsidP="00F423C5">
      <w:pPr>
        <w:pStyle w:val="a3"/>
        <w:numPr>
          <w:ilvl w:val="0"/>
          <w:numId w:val="1"/>
        </w:numPr>
      </w:pPr>
      <w:r>
        <w:t>Реализация проектов-победителей в экспозициях трех российских музеев.</w:t>
      </w:r>
    </w:p>
    <w:p w:rsidR="00670776" w:rsidRDefault="00670776" w:rsidP="00670776"/>
    <w:p w:rsidR="00670776" w:rsidRPr="00C66CE4" w:rsidRDefault="00670776" w:rsidP="00670776">
      <w:pPr>
        <w:rPr>
          <w:b/>
        </w:rPr>
      </w:pPr>
      <w:r w:rsidRPr="00E274C4">
        <w:rPr>
          <w:b/>
        </w:rPr>
        <w:lastRenderedPageBreak/>
        <w:t xml:space="preserve">Основанием для участия в </w:t>
      </w:r>
      <w:r w:rsidR="00E274C4" w:rsidRPr="00E274C4">
        <w:rPr>
          <w:b/>
        </w:rPr>
        <w:t xml:space="preserve">Конкурсе </w:t>
      </w:r>
      <w:r w:rsidRPr="00E274C4">
        <w:rPr>
          <w:b/>
        </w:rPr>
        <w:t>является заявка</w:t>
      </w:r>
      <w:r w:rsidR="00E274C4" w:rsidRPr="00E274C4">
        <w:rPr>
          <w:b/>
        </w:rPr>
        <w:t>,</w:t>
      </w:r>
      <w:r w:rsidRPr="00E274C4">
        <w:rPr>
          <w:b/>
        </w:rPr>
        <w:t xml:space="preserve"> </w:t>
      </w:r>
      <w:r w:rsidR="00E274C4" w:rsidRPr="00E274C4">
        <w:rPr>
          <w:b/>
        </w:rPr>
        <w:t>направленная в адрес Оргкомитета по электронной почте</w:t>
      </w:r>
      <w:r w:rsidR="00E274C4">
        <w:t xml:space="preserve"> </w:t>
      </w:r>
      <w:hyperlink r:id="rId5" w:history="1">
        <w:r w:rsidR="00C66CE4" w:rsidRPr="00E61660">
          <w:rPr>
            <w:rStyle w:val="a4"/>
            <w:b/>
            <w:lang w:val="en-US"/>
          </w:rPr>
          <w:t>a</w:t>
        </w:r>
        <w:r w:rsidR="00C66CE4" w:rsidRPr="00E61660">
          <w:rPr>
            <w:rStyle w:val="a4"/>
            <w:b/>
          </w:rPr>
          <w:t>.</w:t>
        </w:r>
        <w:r w:rsidR="00C66CE4" w:rsidRPr="00E61660">
          <w:rPr>
            <w:rStyle w:val="a4"/>
            <w:b/>
            <w:lang w:val="en-US"/>
          </w:rPr>
          <w:t>evdokimova</w:t>
        </w:r>
        <w:r w:rsidR="00C66CE4" w:rsidRPr="00E61660">
          <w:rPr>
            <w:rStyle w:val="a4"/>
            <w:b/>
          </w:rPr>
          <w:t>@</w:t>
        </w:r>
        <w:r w:rsidR="00C66CE4" w:rsidRPr="00E61660">
          <w:rPr>
            <w:rStyle w:val="a4"/>
            <w:b/>
            <w:lang w:val="en-US"/>
          </w:rPr>
          <w:t>ltcompany</w:t>
        </w:r>
        <w:r w:rsidR="00C66CE4" w:rsidRPr="00E61660">
          <w:rPr>
            <w:rStyle w:val="a4"/>
            <w:b/>
          </w:rPr>
          <w:t>.</w:t>
        </w:r>
        <w:r w:rsidR="00C66CE4" w:rsidRPr="00E61660">
          <w:rPr>
            <w:rStyle w:val="a4"/>
            <w:b/>
            <w:lang w:val="en-US"/>
          </w:rPr>
          <w:t>co</w:t>
        </w:r>
        <w:r w:rsidR="00C66CE4" w:rsidRPr="00E61660">
          <w:rPr>
            <w:rStyle w:val="a4"/>
            <w:b/>
          </w:rPr>
          <w:t>m</w:t>
        </w:r>
      </w:hyperlink>
      <w:r w:rsidR="00C66CE4">
        <w:rPr>
          <w:rStyle w:val="a4"/>
          <w:b/>
        </w:rPr>
        <w:t xml:space="preserve"> </w:t>
      </w:r>
      <w:r w:rsidR="00C66CE4" w:rsidRPr="00C66CE4">
        <w:t>и</w:t>
      </w:r>
      <w:r w:rsidR="00C66CE4">
        <w:rPr>
          <w:rStyle w:val="a4"/>
          <w:b/>
        </w:rPr>
        <w:t xml:space="preserve"> </w:t>
      </w:r>
      <w:r w:rsidR="00C66CE4">
        <w:rPr>
          <w:rStyle w:val="a4"/>
          <w:b/>
          <w:lang w:val="en-US"/>
        </w:rPr>
        <w:t>d</w:t>
      </w:r>
      <w:r w:rsidR="00C66CE4" w:rsidRPr="00C66CE4">
        <w:rPr>
          <w:rStyle w:val="a4"/>
          <w:b/>
        </w:rPr>
        <w:t>.</w:t>
      </w:r>
      <w:proofErr w:type="spellStart"/>
      <w:r w:rsidR="00C66CE4">
        <w:rPr>
          <w:rStyle w:val="a4"/>
          <w:b/>
          <w:lang w:val="en-US"/>
        </w:rPr>
        <w:t>savelev</w:t>
      </w:r>
      <w:proofErr w:type="spellEnd"/>
      <w:r w:rsidR="00C66CE4" w:rsidRPr="00C66CE4">
        <w:rPr>
          <w:rStyle w:val="a4"/>
          <w:b/>
        </w:rPr>
        <w:t>@</w:t>
      </w:r>
      <w:proofErr w:type="spellStart"/>
      <w:r w:rsidR="00C66CE4">
        <w:rPr>
          <w:rStyle w:val="a4"/>
          <w:b/>
          <w:lang w:val="en-US"/>
        </w:rPr>
        <w:t>ltcompany</w:t>
      </w:r>
      <w:proofErr w:type="spellEnd"/>
      <w:r w:rsidR="00C66CE4" w:rsidRPr="00C66CE4">
        <w:rPr>
          <w:rStyle w:val="a4"/>
          <w:b/>
        </w:rPr>
        <w:t>.</w:t>
      </w:r>
      <w:r w:rsidR="00C66CE4">
        <w:rPr>
          <w:rStyle w:val="a4"/>
          <w:b/>
          <w:lang w:val="en-US"/>
        </w:rPr>
        <w:t>com</w:t>
      </w:r>
    </w:p>
    <w:p w:rsidR="00E274C4" w:rsidRDefault="00E274C4" w:rsidP="00670776">
      <w:r>
        <w:t xml:space="preserve">В заявке должно быть указано: </w:t>
      </w:r>
    </w:p>
    <w:p w:rsidR="00E274C4" w:rsidRDefault="00602497" w:rsidP="00670776">
      <w:r>
        <w:t>- ф</w:t>
      </w:r>
      <w:r w:rsidR="00242762">
        <w:t xml:space="preserve">амилия, имя, отчество участника. Если заявка выполняется группой специалистов, то указывается ФИО ответственного за участие в Конкурсе. </w:t>
      </w:r>
    </w:p>
    <w:p w:rsidR="00E274C4" w:rsidRDefault="00602497" w:rsidP="00670776">
      <w:r>
        <w:t>- в</w:t>
      </w:r>
      <w:r w:rsidR="00E274C4">
        <w:t>озраст;</w:t>
      </w:r>
    </w:p>
    <w:p w:rsidR="00E274C4" w:rsidRDefault="00602497" w:rsidP="00670776">
      <w:r>
        <w:t>- м</w:t>
      </w:r>
      <w:r w:rsidR="00E274C4">
        <w:t>есто работы;</w:t>
      </w:r>
    </w:p>
    <w:p w:rsidR="00E274C4" w:rsidRDefault="00602497" w:rsidP="00670776">
      <w:r>
        <w:t>- к</w:t>
      </w:r>
      <w:r w:rsidR="00E274C4">
        <w:t>онтактные данные (электронный адрес, номер телефона).</w:t>
      </w:r>
    </w:p>
    <w:p w:rsidR="00602497" w:rsidRDefault="00602497" w:rsidP="00670776"/>
    <w:p w:rsidR="00602497" w:rsidRDefault="00602497" w:rsidP="00670776">
      <w:r w:rsidRPr="00131062">
        <w:rPr>
          <w:b/>
          <w:u w:val="single"/>
        </w:rPr>
        <w:t>Прием конкурсных работ</w:t>
      </w:r>
      <w:r>
        <w:t xml:space="preserve"> – светотехнических проектов для экспозиции музея будет осуществляться </w:t>
      </w:r>
      <w:r w:rsidRPr="00602497">
        <w:rPr>
          <w:b/>
        </w:rPr>
        <w:t xml:space="preserve">с 01 по 31 </w:t>
      </w:r>
      <w:r w:rsidR="008E3EA7">
        <w:rPr>
          <w:b/>
        </w:rPr>
        <w:t>октября 2024</w:t>
      </w:r>
      <w:r w:rsidRPr="00602497">
        <w:rPr>
          <w:b/>
        </w:rPr>
        <w:t xml:space="preserve"> года</w:t>
      </w:r>
      <w:r>
        <w:t xml:space="preserve">. Участники должны будут отправить свои конкурсные работы на </w:t>
      </w:r>
      <w:r w:rsidRPr="00602497">
        <w:t>электронны</w:t>
      </w:r>
      <w:r w:rsidR="008E3EA7">
        <w:t>е</w:t>
      </w:r>
      <w:r w:rsidRPr="00602497">
        <w:t xml:space="preserve"> адрес</w:t>
      </w:r>
      <w:r w:rsidR="008E3EA7">
        <w:t xml:space="preserve">а: </w:t>
      </w:r>
      <w:hyperlink r:id="rId6" w:history="1">
        <w:r w:rsidR="008E3EA7" w:rsidRPr="00E61660">
          <w:rPr>
            <w:rStyle w:val="a4"/>
            <w:b/>
            <w:lang w:val="en-US"/>
          </w:rPr>
          <w:t>a</w:t>
        </w:r>
        <w:r w:rsidR="008E3EA7" w:rsidRPr="00E61660">
          <w:rPr>
            <w:rStyle w:val="a4"/>
            <w:b/>
          </w:rPr>
          <w:t>.</w:t>
        </w:r>
        <w:r w:rsidR="008E3EA7" w:rsidRPr="00E61660">
          <w:rPr>
            <w:rStyle w:val="a4"/>
            <w:b/>
            <w:lang w:val="en-US"/>
          </w:rPr>
          <w:t>evdokimova</w:t>
        </w:r>
        <w:r w:rsidR="008E3EA7" w:rsidRPr="00E61660">
          <w:rPr>
            <w:rStyle w:val="a4"/>
            <w:b/>
          </w:rPr>
          <w:t>@</w:t>
        </w:r>
        <w:r w:rsidR="008E3EA7" w:rsidRPr="00E61660">
          <w:rPr>
            <w:rStyle w:val="a4"/>
            <w:b/>
            <w:lang w:val="en-US"/>
          </w:rPr>
          <w:t>ltcompany</w:t>
        </w:r>
        <w:r w:rsidR="008E3EA7" w:rsidRPr="00E61660">
          <w:rPr>
            <w:rStyle w:val="a4"/>
            <w:b/>
          </w:rPr>
          <w:t>.</w:t>
        </w:r>
        <w:r w:rsidR="008E3EA7" w:rsidRPr="00E61660">
          <w:rPr>
            <w:rStyle w:val="a4"/>
            <w:b/>
            <w:lang w:val="en-US"/>
          </w:rPr>
          <w:t>co</w:t>
        </w:r>
        <w:r w:rsidR="008E3EA7" w:rsidRPr="00E61660">
          <w:rPr>
            <w:rStyle w:val="a4"/>
            <w:b/>
          </w:rPr>
          <w:t>m</w:t>
        </w:r>
      </w:hyperlink>
      <w:r w:rsidR="008E3EA7">
        <w:rPr>
          <w:rStyle w:val="a4"/>
          <w:b/>
        </w:rPr>
        <w:t xml:space="preserve"> </w:t>
      </w:r>
      <w:r w:rsidR="008E3EA7" w:rsidRPr="00C66CE4">
        <w:t>и</w:t>
      </w:r>
      <w:r w:rsidR="008E3EA7">
        <w:rPr>
          <w:rStyle w:val="a4"/>
          <w:b/>
        </w:rPr>
        <w:t xml:space="preserve"> </w:t>
      </w:r>
      <w:hyperlink r:id="rId7" w:history="1">
        <w:r w:rsidR="008E3EA7" w:rsidRPr="00E61660">
          <w:rPr>
            <w:rStyle w:val="a4"/>
            <w:b/>
            <w:lang w:val="en-US"/>
          </w:rPr>
          <w:t>d</w:t>
        </w:r>
        <w:r w:rsidR="008E3EA7" w:rsidRPr="00E61660">
          <w:rPr>
            <w:rStyle w:val="a4"/>
            <w:b/>
          </w:rPr>
          <w:t>.</w:t>
        </w:r>
        <w:r w:rsidR="008E3EA7" w:rsidRPr="00E61660">
          <w:rPr>
            <w:rStyle w:val="a4"/>
            <w:b/>
            <w:lang w:val="en-US"/>
          </w:rPr>
          <w:t>savelev</w:t>
        </w:r>
        <w:r w:rsidR="008E3EA7" w:rsidRPr="00E61660">
          <w:rPr>
            <w:rStyle w:val="a4"/>
            <w:b/>
          </w:rPr>
          <w:t>@</w:t>
        </w:r>
        <w:r w:rsidR="008E3EA7" w:rsidRPr="00E61660">
          <w:rPr>
            <w:rStyle w:val="a4"/>
            <w:b/>
            <w:lang w:val="en-US"/>
          </w:rPr>
          <w:t>ltcompany</w:t>
        </w:r>
        <w:r w:rsidR="008E3EA7" w:rsidRPr="00E61660">
          <w:rPr>
            <w:rStyle w:val="a4"/>
            <w:b/>
          </w:rPr>
          <w:t>.</w:t>
        </w:r>
        <w:r w:rsidR="008E3EA7" w:rsidRPr="00E61660">
          <w:rPr>
            <w:rStyle w:val="a4"/>
            <w:b/>
            <w:lang w:val="en-US"/>
          </w:rPr>
          <w:t>com</w:t>
        </w:r>
      </w:hyperlink>
      <w:r w:rsidR="008E3EA7">
        <w:t xml:space="preserve">, </w:t>
      </w:r>
      <w:r>
        <w:t>указав:</w:t>
      </w:r>
    </w:p>
    <w:p w:rsidR="00602497" w:rsidRDefault="00602497" w:rsidP="00602497">
      <w:r>
        <w:t>- ф</w:t>
      </w:r>
      <w:r w:rsidR="0073329E">
        <w:t>амилию</w:t>
      </w:r>
      <w:r w:rsidR="00242762">
        <w:t>, имя, отчество участника или ответственного от группы участников;</w:t>
      </w:r>
    </w:p>
    <w:p w:rsidR="00602497" w:rsidRDefault="00602497" w:rsidP="00602497">
      <w:r>
        <w:t>- возраст;</w:t>
      </w:r>
    </w:p>
    <w:p w:rsidR="00602497" w:rsidRDefault="00602497" w:rsidP="00602497">
      <w:r>
        <w:t>- место работы;</w:t>
      </w:r>
    </w:p>
    <w:p w:rsidR="00602497" w:rsidRDefault="00602497" w:rsidP="00602497">
      <w:r>
        <w:t>- контактные данные (электронный адрес, номер телефона).</w:t>
      </w:r>
    </w:p>
    <w:p w:rsidR="00602497" w:rsidRDefault="001543ED" w:rsidP="00602497">
      <w:r>
        <w:t>Участники должны прикрепить</w:t>
      </w:r>
      <w:r w:rsidR="00602497">
        <w:t xml:space="preserve"> к письму светотехнический проект или ссылку на проект и все материалы, которые по мнению участника важны для оценки проекта. </w:t>
      </w:r>
    </w:p>
    <w:p w:rsidR="001543ED" w:rsidRDefault="001543ED" w:rsidP="001543ED">
      <w:r>
        <w:t>По итогам квалификационного отбора на электронный адрес участника направляется уведомление о соответствии заявки условиям конкурса либо мотивированный отказ с указанием причин.</w:t>
      </w:r>
    </w:p>
    <w:p w:rsidR="008E17CF" w:rsidRDefault="008E3EA7" w:rsidP="001543ED">
      <w:r>
        <w:t>При оценке проектов</w:t>
      </w:r>
      <w:r w:rsidR="008E17CF">
        <w:t>, будут оцениваться:</w:t>
      </w:r>
      <w:r w:rsidR="008E17CF" w:rsidRPr="008E17CF">
        <w:t xml:space="preserve"> </w:t>
      </w:r>
    </w:p>
    <w:p w:rsidR="008E17CF" w:rsidRDefault="008E17CF" w:rsidP="001543ED">
      <w:r>
        <w:t xml:space="preserve">- </w:t>
      </w:r>
      <w:r w:rsidRPr="008E17CF">
        <w:t>оригинальность идеи,</w:t>
      </w:r>
    </w:p>
    <w:p w:rsidR="008E17CF" w:rsidRDefault="008E17CF" w:rsidP="001543ED">
      <w:r w:rsidRPr="008E17CF">
        <w:t xml:space="preserve"> - художественный замысел,</w:t>
      </w:r>
    </w:p>
    <w:p w:rsidR="008E17CF" w:rsidRDefault="008E17CF" w:rsidP="001543ED">
      <w:r w:rsidRPr="008E17CF">
        <w:t xml:space="preserve">- реалистичность, </w:t>
      </w:r>
    </w:p>
    <w:p w:rsidR="008E17CF" w:rsidRDefault="008E17CF" w:rsidP="001543ED">
      <w:r w:rsidRPr="008E17CF">
        <w:t>- соответствие проекта существующим нормам и требованиям</w:t>
      </w:r>
      <w:r>
        <w:t xml:space="preserve"> к музейному освещению</w:t>
      </w:r>
      <w:r w:rsidRPr="008E17CF">
        <w:t xml:space="preserve">, </w:t>
      </w:r>
    </w:p>
    <w:p w:rsidR="008E17CF" w:rsidRDefault="008E17CF" w:rsidP="001543ED">
      <w:r w:rsidRPr="008E17CF">
        <w:t xml:space="preserve">- </w:t>
      </w:r>
      <w:proofErr w:type="spellStart"/>
      <w:r w:rsidRPr="008E17CF">
        <w:t>энергоэффективность</w:t>
      </w:r>
      <w:proofErr w:type="spellEnd"/>
      <w:r w:rsidRPr="008E17CF">
        <w:t xml:space="preserve"> заложенного в проект оборудования, </w:t>
      </w:r>
    </w:p>
    <w:p w:rsidR="00242762" w:rsidRDefault="00242762" w:rsidP="001543ED">
      <w:r>
        <w:t>- возможность к реализации данного проекта.</w:t>
      </w:r>
    </w:p>
    <w:p w:rsidR="008E17CF" w:rsidRPr="00413782" w:rsidRDefault="008E17CF" w:rsidP="001543ED">
      <w:pPr>
        <w:rPr>
          <w:b/>
        </w:rPr>
      </w:pPr>
      <w:r w:rsidRPr="00413782">
        <w:rPr>
          <w:b/>
        </w:rPr>
        <w:t>Светотехнический проект должен быть создан для экспозиции музея</w:t>
      </w:r>
      <w:r w:rsidR="00413782" w:rsidRPr="00413782">
        <w:rPr>
          <w:b/>
        </w:rPr>
        <w:t xml:space="preserve"> любого профиля</w:t>
      </w:r>
      <w:r w:rsidRPr="00413782">
        <w:rPr>
          <w:b/>
        </w:rPr>
        <w:t xml:space="preserve">. Для проектирования может быть выбран зал площадью до </w:t>
      </w:r>
      <w:r w:rsidR="00F432A9">
        <w:rPr>
          <w:b/>
        </w:rPr>
        <w:t>6</w:t>
      </w:r>
      <w:r w:rsidRPr="00413782">
        <w:rPr>
          <w:b/>
        </w:rPr>
        <w:t xml:space="preserve">0 </w:t>
      </w:r>
      <w:proofErr w:type="spellStart"/>
      <w:r w:rsidRPr="00413782">
        <w:rPr>
          <w:b/>
        </w:rPr>
        <w:t>кв.м</w:t>
      </w:r>
      <w:proofErr w:type="spellEnd"/>
      <w:r w:rsidRPr="00413782">
        <w:rPr>
          <w:b/>
        </w:rPr>
        <w:t>. При разработке проекта важно учитывать</w:t>
      </w:r>
      <w:r w:rsidR="00F432A9">
        <w:rPr>
          <w:b/>
        </w:rPr>
        <w:t>, что на реализацию проекта будут выделены</w:t>
      </w:r>
      <w:r w:rsidRPr="00413782">
        <w:rPr>
          <w:b/>
        </w:rPr>
        <w:t xml:space="preserve"> </w:t>
      </w:r>
      <w:r w:rsidR="00F432A9">
        <w:rPr>
          <w:b/>
        </w:rPr>
        <w:t xml:space="preserve">светодиодные светильники </w:t>
      </w:r>
      <w:r w:rsidR="00F432A9" w:rsidRPr="009F63C1">
        <w:rPr>
          <w:b/>
        </w:rPr>
        <w:t>для акцентирующего освещения музеев, галерей и выставочных комплексов</w:t>
      </w:r>
      <w:r w:rsidR="009F63C1">
        <w:rPr>
          <w:b/>
        </w:rPr>
        <w:t xml:space="preserve"> </w:t>
      </w:r>
      <w:r w:rsidR="009F63C1">
        <w:rPr>
          <w:b/>
          <w:lang w:val="en-US"/>
        </w:rPr>
        <w:t>Glow</w:t>
      </w:r>
      <w:r w:rsidR="009F63C1" w:rsidRPr="009F63C1">
        <w:rPr>
          <w:b/>
        </w:rPr>
        <w:t xml:space="preserve"> </w:t>
      </w:r>
      <w:r w:rsidR="009F63C1">
        <w:rPr>
          <w:b/>
          <w:lang w:val="en-US"/>
        </w:rPr>
        <w:t>Led</w:t>
      </w:r>
      <w:r w:rsidR="009F63C1" w:rsidRPr="009F63C1">
        <w:rPr>
          <w:b/>
        </w:rPr>
        <w:t>/</w:t>
      </w:r>
      <w:r w:rsidR="009F63C1">
        <w:rPr>
          <w:b/>
          <w:lang w:val="en-US"/>
        </w:rPr>
        <w:t>T</w:t>
      </w:r>
      <w:r w:rsidR="009F63C1" w:rsidRPr="009F63C1">
        <w:rPr>
          <w:b/>
        </w:rPr>
        <w:t xml:space="preserve"> </w:t>
      </w:r>
      <w:r w:rsidR="009F63C1">
        <w:rPr>
          <w:b/>
          <w:lang w:val="en-US"/>
        </w:rPr>
        <w:t>d</w:t>
      </w:r>
      <w:r w:rsidR="009F63C1" w:rsidRPr="009F63C1">
        <w:rPr>
          <w:b/>
        </w:rPr>
        <w:t xml:space="preserve"> </w:t>
      </w:r>
      <w:r w:rsidR="009F63C1">
        <w:rPr>
          <w:b/>
        </w:rPr>
        <w:t>в количестве 15 штук</w:t>
      </w:r>
      <w:r w:rsidR="00413782" w:rsidRPr="00413782">
        <w:rPr>
          <w:b/>
        </w:rPr>
        <w:t>.</w:t>
      </w:r>
    </w:p>
    <w:p w:rsidR="001543ED" w:rsidRDefault="00F929E4" w:rsidP="00602497">
      <w:r>
        <w:rPr>
          <w:rFonts w:ascii="Segoe UI" w:hAnsi="Segoe UI" w:cs="Segoe UI"/>
          <w:sz w:val="20"/>
          <w:szCs w:val="20"/>
          <w:shd w:val="clear" w:color="auto" w:fill="FFFFFF"/>
        </w:rPr>
        <w:t>Работник музея, принимая участие в конкурсе, в случае выигрыша его проекта, получает возможность реализации светотехнического проекта в виде установки светотехнического оборудования в музее работника-участника.</w:t>
      </w:r>
    </w:p>
    <w:p w:rsidR="00602497" w:rsidRDefault="00602497" w:rsidP="00602497">
      <w:pPr>
        <w:rPr>
          <w:b/>
        </w:rPr>
      </w:pPr>
      <w:r w:rsidRPr="00602497">
        <w:rPr>
          <w:b/>
        </w:rPr>
        <w:t xml:space="preserve">Работа жюри будет осуществляться с </w:t>
      </w:r>
      <w:r w:rsidR="009F63C1" w:rsidRPr="009F63C1">
        <w:rPr>
          <w:b/>
        </w:rPr>
        <w:t>01</w:t>
      </w:r>
      <w:r w:rsidR="009F63C1">
        <w:rPr>
          <w:b/>
        </w:rPr>
        <w:t>.</w:t>
      </w:r>
      <w:r w:rsidR="009F63C1" w:rsidRPr="009F63C1">
        <w:rPr>
          <w:b/>
        </w:rPr>
        <w:t>11</w:t>
      </w:r>
      <w:r w:rsidR="009F63C1">
        <w:rPr>
          <w:b/>
        </w:rPr>
        <w:t>.2024 года по 10.</w:t>
      </w:r>
      <w:r w:rsidR="009F63C1" w:rsidRPr="009F63C1">
        <w:rPr>
          <w:b/>
        </w:rPr>
        <w:t>11</w:t>
      </w:r>
      <w:r w:rsidR="009F63C1">
        <w:rPr>
          <w:b/>
        </w:rPr>
        <w:t>.2024</w:t>
      </w:r>
      <w:r w:rsidRPr="00602497">
        <w:rPr>
          <w:b/>
        </w:rPr>
        <w:t xml:space="preserve"> года.</w:t>
      </w:r>
    </w:p>
    <w:p w:rsidR="001543ED" w:rsidRPr="001543ED" w:rsidRDefault="001543ED" w:rsidP="001543ED">
      <w:r w:rsidRPr="001543ED">
        <w:t>При рассмотрении заявки каждый член Жюри индивидуально проставляет баллы по</w:t>
      </w:r>
    </w:p>
    <w:p w:rsidR="001543ED" w:rsidRPr="001543ED" w:rsidRDefault="001543ED" w:rsidP="001543ED">
      <w:r w:rsidRPr="001543ED">
        <w:t>каждому критерию оценки в бюллетене голосования от 1 до 10 (где 1 - минимальная</w:t>
      </w:r>
    </w:p>
    <w:p w:rsidR="001543ED" w:rsidRDefault="001543ED" w:rsidP="001543ED">
      <w:r w:rsidRPr="001543ED">
        <w:lastRenderedPageBreak/>
        <w:t xml:space="preserve">оценка, а 10 максимальная оценка). </w:t>
      </w:r>
      <w:r w:rsidR="0082474F">
        <w:t xml:space="preserve">К каждому критерию указан весовой коэффициент. </w:t>
      </w:r>
      <w:r>
        <w:t>Победители определяются по результатам расчета суммарных баллов по каждой за</w:t>
      </w:r>
      <w:r w:rsidR="0082474F">
        <w:t xml:space="preserve">явке с учетом весового коэффициента. </w:t>
      </w:r>
    </w:p>
    <w:p w:rsidR="001E2C7F" w:rsidRPr="00131062" w:rsidRDefault="001543ED" w:rsidP="001E2C7F">
      <w:pPr>
        <w:rPr>
          <w:b/>
          <w:u w:val="single"/>
        </w:rPr>
      </w:pPr>
      <w:r w:rsidRPr="00131062">
        <w:rPr>
          <w:b/>
          <w:u w:val="single"/>
        </w:rPr>
        <w:t xml:space="preserve">При оценке </w:t>
      </w:r>
      <w:r w:rsidR="001E2C7F" w:rsidRPr="00131062">
        <w:rPr>
          <w:b/>
          <w:u w:val="single"/>
        </w:rPr>
        <w:t>светотехнических проектов для экспозиций малых музеев</w:t>
      </w:r>
      <w:r w:rsidRPr="00131062">
        <w:rPr>
          <w:b/>
          <w:u w:val="single"/>
        </w:rPr>
        <w:t xml:space="preserve"> учитываются следующие критерии:</w:t>
      </w:r>
      <w:r w:rsidR="001E2C7F" w:rsidRPr="00131062">
        <w:rPr>
          <w:b/>
          <w:u w:val="single"/>
        </w:rPr>
        <w:t xml:space="preserve"> </w:t>
      </w:r>
    </w:p>
    <w:p w:rsidR="0082474F" w:rsidRPr="0082474F" w:rsidRDefault="00872A55" w:rsidP="0082474F">
      <w:pPr>
        <w:pStyle w:val="a3"/>
        <w:numPr>
          <w:ilvl w:val="0"/>
          <w:numId w:val="2"/>
        </w:numPr>
      </w:pPr>
      <w:r>
        <w:t>Наличие</w:t>
      </w:r>
      <w:r w:rsidR="001E2C7F">
        <w:t xml:space="preserve"> </w:t>
      </w:r>
      <w:r w:rsidR="0082474F">
        <w:t xml:space="preserve">описания </w:t>
      </w:r>
      <w:r w:rsidR="001E2C7F">
        <w:t>концепции музейной экспозиции с указанием представленных</w:t>
      </w:r>
      <w:r>
        <w:t xml:space="preserve"> в экспозиции музейных коллекциях</w:t>
      </w:r>
      <w:r w:rsidR="001E2C7F">
        <w:t xml:space="preserve"> (предметов).</w:t>
      </w:r>
      <w:r w:rsidR="0082474F">
        <w:t xml:space="preserve"> </w:t>
      </w:r>
      <w:r w:rsidR="0082474F" w:rsidRPr="0082474F">
        <w:t>(Весовой коэффициент критерия 1)</w:t>
      </w:r>
    </w:p>
    <w:p w:rsidR="0082474F" w:rsidRPr="0082474F" w:rsidRDefault="001E2C7F" w:rsidP="0082474F">
      <w:pPr>
        <w:pStyle w:val="a3"/>
        <w:numPr>
          <w:ilvl w:val="0"/>
          <w:numId w:val="2"/>
        </w:numPr>
      </w:pPr>
      <w:r>
        <w:t xml:space="preserve">Наличие </w:t>
      </w:r>
      <w:r w:rsidR="00872A55">
        <w:t>концепции светотехнического проекта для экспозиции музея (художественный замысел). При оценке учитывается оригинальность предложенного решения.</w:t>
      </w:r>
      <w:r w:rsidR="0082474F">
        <w:t xml:space="preserve"> (Весовой коэффициент критерия 2</w:t>
      </w:r>
      <w:r w:rsidR="0082474F" w:rsidRPr="0082474F">
        <w:t>)</w:t>
      </w:r>
    </w:p>
    <w:p w:rsidR="0082474F" w:rsidRPr="0082474F" w:rsidRDefault="00872A55" w:rsidP="0082474F">
      <w:pPr>
        <w:pStyle w:val="a3"/>
        <w:numPr>
          <w:ilvl w:val="0"/>
          <w:numId w:val="2"/>
        </w:numPr>
      </w:pPr>
      <w:r>
        <w:t xml:space="preserve">Наличие </w:t>
      </w:r>
      <w:r w:rsidR="001E2C7F">
        <w:t>светотехнических расчетов с указанием, используемого оборудования, мест крепления или расположения светильников.</w:t>
      </w:r>
      <w:r w:rsidR="0082474F">
        <w:t xml:space="preserve"> (Весовой коэффициент критерия 2</w:t>
      </w:r>
      <w:r w:rsidR="0082474F" w:rsidRPr="0082474F">
        <w:t>)</w:t>
      </w:r>
    </w:p>
    <w:p w:rsidR="0082474F" w:rsidRPr="0082474F" w:rsidRDefault="00872A55" w:rsidP="0082474F">
      <w:pPr>
        <w:pStyle w:val="a3"/>
        <w:numPr>
          <w:ilvl w:val="0"/>
          <w:numId w:val="2"/>
        </w:numPr>
      </w:pPr>
      <w:r>
        <w:t>Качество освещения в соответствии с действующими нормами и требованиями к освещению музейных экспозиций.</w:t>
      </w:r>
      <w:r w:rsidR="00242762">
        <w:t xml:space="preserve"> (Весовой коэффициент критерия 1</w:t>
      </w:r>
      <w:r w:rsidR="0082474F" w:rsidRPr="0082474F">
        <w:t>)</w:t>
      </w:r>
    </w:p>
    <w:p w:rsidR="0082474F" w:rsidRDefault="00872A55" w:rsidP="0082474F">
      <w:pPr>
        <w:pStyle w:val="a3"/>
        <w:numPr>
          <w:ilvl w:val="0"/>
          <w:numId w:val="2"/>
        </w:numPr>
      </w:pPr>
      <w:r>
        <w:t>Реали</w:t>
      </w:r>
      <w:r w:rsidR="0082474F">
        <w:t xml:space="preserve">стичность предложенного проекта и </w:t>
      </w:r>
      <w:r w:rsidR="00242762">
        <w:t>возможность его практической реализации (Весовой коэффициент критерия 2</w:t>
      </w:r>
      <w:r w:rsidR="0082474F" w:rsidRPr="0082474F">
        <w:t>)</w:t>
      </w:r>
    </w:p>
    <w:p w:rsidR="0082474F" w:rsidRDefault="0082474F" w:rsidP="0082474F">
      <w:pPr>
        <w:pStyle w:val="a3"/>
      </w:pPr>
    </w:p>
    <w:p w:rsidR="0082474F" w:rsidRPr="0082474F" w:rsidRDefault="0082474F" w:rsidP="0082474F">
      <w:pPr>
        <w:pStyle w:val="a3"/>
      </w:pPr>
      <w:r>
        <w:t xml:space="preserve">При наборе </w:t>
      </w:r>
      <w:r w:rsidR="008E17CF">
        <w:t>участниками одинакового</w:t>
      </w:r>
      <w:r>
        <w:t xml:space="preserve"> количества баллов, в</w:t>
      </w:r>
      <w:r w:rsidRPr="0082474F">
        <w:t>ыбор победител</w:t>
      </w:r>
      <w:r>
        <w:t>ей</w:t>
      </w:r>
      <w:r w:rsidRPr="0082474F">
        <w:t xml:space="preserve"> происходит во время заседания Жюри.</w:t>
      </w:r>
      <w:r>
        <w:t xml:space="preserve"> Каждый член жюри имеет один голос.</w:t>
      </w:r>
    </w:p>
    <w:p w:rsidR="00872A55" w:rsidRDefault="00872A55" w:rsidP="0082474F">
      <w:pPr>
        <w:pStyle w:val="a3"/>
      </w:pPr>
    </w:p>
    <w:p w:rsidR="00602497" w:rsidRDefault="00602497" w:rsidP="00602497">
      <w:pPr>
        <w:rPr>
          <w:b/>
        </w:rPr>
      </w:pPr>
      <w:r w:rsidRPr="001543ED">
        <w:rPr>
          <w:b/>
        </w:rPr>
        <w:t>Победители конкурса «</w:t>
      </w:r>
      <w:r w:rsidR="008B61DD">
        <w:rPr>
          <w:b/>
        </w:rPr>
        <w:t>Фокус света</w:t>
      </w:r>
      <w:r w:rsidRPr="001543ED">
        <w:rPr>
          <w:b/>
        </w:rPr>
        <w:t xml:space="preserve">» будут </w:t>
      </w:r>
      <w:r w:rsidRPr="00F929E4">
        <w:rPr>
          <w:b/>
        </w:rPr>
        <w:t xml:space="preserve">объявлены </w:t>
      </w:r>
      <w:r w:rsidR="008B61DD" w:rsidRPr="00F929E4">
        <w:rPr>
          <w:b/>
        </w:rPr>
        <w:t>22 ноября 2024</w:t>
      </w:r>
      <w:r w:rsidRPr="00F929E4">
        <w:rPr>
          <w:b/>
        </w:rPr>
        <w:t xml:space="preserve"> года.</w:t>
      </w:r>
    </w:p>
    <w:p w:rsidR="000B455A" w:rsidRPr="001543ED" w:rsidRDefault="000B455A" w:rsidP="00602497">
      <w:pPr>
        <w:rPr>
          <w:b/>
        </w:rPr>
      </w:pPr>
      <w:r>
        <w:rPr>
          <w:b/>
        </w:rPr>
        <w:t>Проекты, победивши</w:t>
      </w:r>
      <w:bookmarkStart w:id="0" w:name="_GoBack"/>
      <w:bookmarkEnd w:id="0"/>
      <w:r>
        <w:rPr>
          <w:b/>
        </w:rPr>
        <w:t xml:space="preserve">е в конкурсе, должны быть реализованы до </w:t>
      </w:r>
      <w:r w:rsidR="008B61DD">
        <w:rPr>
          <w:b/>
        </w:rPr>
        <w:t>_________</w:t>
      </w:r>
      <w:r>
        <w:rPr>
          <w:b/>
        </w:rPr>
        <w:t xml:space="preserve">. </w:t>
      </w:r>
    </w:p>
    <w:p w:rsidR="00602497" w:rsidRDefault="00602497" w:rsidP="00670776"/>
    <w:p w:rsidR="00131062" w:rsidRDefault="00131062" w:rsidP="00670776">
      <w:r>
        <w:t xml:space="preserve">Контактная информация: </w:t>
      </w:r>
      <w:hyperlink r:id="rId8" w:history="1">
        <w:r w:rsidR="008B61DD" w:rsidRPr="00E61660">
          <w:rPr>
            <w:rStyle w:val="a4"/>
            <w:b/>
            <w:lang w:val="en-US"/>
          </w:rPr>
          <w:t>a</w:t>
        </w:r>
        <w:r w:rsidR="008B61DD" w:rsidRPr="00E61660">
          <w:rPr>
            <w:rStyle w:val="a4"/>
            <w:b/>
          </w:rPr>
          <w:t>.</w:t>
        </w:r>
        <w:r w:rsidR="008B61DD" w:rsidRPr="00E61660">
          <w:rPr>
            <w:rStyle w:val="a4"/>
            <w:b/>
            <w:lang w:val="en-US"/>
          </w:rPr>
          <w:t>evdokimova</w:t>
        </w:r>
        <w:r w:rsidR="008B61DD" w:rsidRPr="00E61660">
          <w:rPr>
            <w:rStyle w:val="a4"/>
            <w:b/>
          </w:rPr>
          <w:t>@</w:t>
        </w:r>
        <w:r w:rsidR="008B61DD" w:rsidRPr="00E61660">
          <w:rPr>
            <w:rStyle w:val="a4"/>
            <w:b/>
            <w:lang w:val="en-US"/>
          </w:rPr>
          <w:t>ltcompany</w:t>
        </w:r>
        <w:r w:rsidR="008B61DD" w:rsidRPr="00E61660">
          <w:rPr>
            <w:rStyle w:val="a4"/>
            <w:b/>
          </w:rPr>
          <w:t>.</w:t>
        </w:r>
        <w:r w:rsidR="008B61DD" w:rsidRPr="00E61660">
          <w:rPr>
            <w:rStyle w:val="a4"/>
            <w:b/>
            <w:lang w:val="en-US"/>
          </w:rPr>
          <w:t>co</w:t>
        </w:r>
        <w:r w:rsidR="008B61DD" w:rsidRPr="00E61660">
          <w:rPr>
            <w:rStyle w:val="a4"/>
            <w:b/>
          </w:rPr>
          <w:t>m</w:t>
        </w:r>
      </w:hyperlink>
      <w:r w:rsidR="008B61DD">
        <w:rPr>
          <w:rStyle w:val="a4"/>
          <w:b/>
        </w:rPr>
        <w:t xml:space="preserve"> </w:t>
      </w:r>
      <w:r w:rsidR="008B61DD" w:rsidRPr="00C66CE4">
        <w:t>и</w:t>
      </w:r>
      <w:r w:rsidR="008B61DD">
        <w:rPr>
          <w:rStyle w:val="a4"/>
          <w:b/>
        </w:rPr>
        <w:t xml:space="preserve"> </w:t>
      </w:r>
      <w:hyperlink r:id="rId9" w:history="1">
        <w:r w:rsidR="008B61DD" w:rsidRPr="00E61660">
          <w:rPr>
            <w:rStyle w:val="a4"/>
            <w:b/>
            <w:lang w:val="en-US"/>
          </w:rPr>
          <w:t>d</w:t>
        </w:r>
        <w:r w:rsidR="008B61DD" w:rsidRPr="00E61660">
          <w:rPr>
            <w:rStyle w:val="a4"/>
            <w:b/>
          </w:rPr>
          <w:t>.</w:t>
        </w:r>
        <w:r w:rsidR="008B61DD" w:rsidRPr="00E61660">
          <w:rPr>
            <w:rStyle w:val="a4"/>
            <w:b/>
            <w:lang w:val="en-US"/>
          </w:rPr>
          <w:t>savelev</w:t>
        </w:r>
        <w:r w:rsidR="008B61DD" w:rsidRPr="00E61660">
          <w:rPr>
            <w:rStyle w:val="a4"/>
            <w:b/>
          </w:rPr>
          <w:t>@</w:t>
        </w:r>
        <w:r w:rsidR="008B61DD" w:rsidRPr="00E61660">
          <w:rPr>
            <w:rStyle w:val="a4"/>
            <w:b/>
            <w:lang w:val="en-US"/>
          </w:rPr>
          <w:t>ltcompany</w:t>
        </w:r>
        <w:r w:rsidR="008B61DD" w:rsidRPr="00E61660">
          <w:rPr>
            <w:rStyle w:val="a4"/>
            <w:b/>
          </w:rPr>
          <w:t>.</w:t>
        </w:r>
        <w:r w:rsidR="008B61DD" w:rsidRPr="00E61660">
          <w:rPr>
            <w:rStyle w:val="a4"/>
            <w:b/>
            <w:lang w:val="en-US"/>
          </w:rPr>
          <w:t>com</w:t>
        </w:r>
      </w:hyperlink>
    </w:p>
    <w:p w:rsidR="00131062" w:rsidRPr="007E3187" w:rsidRDefault="00131062" w:rsidP="00670776">
      <w:r>
        <w:t>Электронная почта организаторов конкурса</w:t>
      </w:r>
      <w:r w:rsidR="008B61DD">
        <w:t xml:space="preserve">: </w:t>
      </w:r>
      <w:r>
        <w:t xml:space="preserve"> </w:t>
      </w:r>
    </w:p>
    <w:p w:rsidR="00131062" w:rsidRPr="00131062" w:rsidRDefault="00131062" w:rsidP="00670776">
      <w:r>
        <w:t xml:space="preserve">Музей «Огни Москвы» </w:t>
      </w:r>
      <w:hyperlink r:id="rId10" w:history="1">
        <w:r w:rsidRPr="006D4508">
          <w:rPr>
            <w:rStyle w:val="a4"/>
            <w:lang w:val="en-US"/>
          </w:rPr>
          <w:t>moscowlights</w:t>
        </w:r>
        <w:r w:rsidRPr="00131062">
          <w:rPr>
            <w:rStyle w:val="a4"/>
          </w:rPr>
          <w:t>@</w:t>
        </w:r>
        <w:r w:rsidRPr="006D4508">
          <w:rPr>
            <w:rStyle w:val="a4"/>
            <w:lang w:val="en-US"/>
          </w:rPr>
          <w:t>mail</w:t>
        </w:r>
        <w:r w:rsidRPr="00131062">
          <w:rPr>
            <w:rStyle w:val="a4"/>
          </w:rPr>
          <w:t>.</w:t>
        </w:r>
        <w:proofErr w:type="spellStart"/>
        <w:r w:rsidRPr="006D4508">
          <w:rPr>
            <w:rStyle w:val="a4"/>
            <w:lang w:val="en-US"/>
          </w:rPr>
          <w:t>ru</w:t>
        </w:r>
        <w:proofErr w:type="spellEnd"/>
      </w:hyperlink>
    </w:p>
    <w:p w:rsidR="00131062" w:rsidRPr="00BD5178" w:rsidRDefault="00131062" w:rsidP="00670776"/>
    <w:p w:rsidR="00131062" w:rsidRPr="00BD5178" w:rsidRDefault="00131062" w:rsidP="00670776"/>
    <w:p w:rsidR="00131062" w:rsidRDefault="00131062" w:rsidP="00670776"/>
    <w:sectPr w:rsidR="00131062" w:rsidSect="00131062">
      <w:pgSz w:w="11906" w:h="16838"/>
      <w:pgMar w:top="709" w:right="991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F24E9"/>
    <w:multiLevelType w:val="hybridMultilevel"/>
    <w:tmpl w:val="BC661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C874D2"/>
    <w:multiLevelType w:val="hybridMultilevel"/>
    <w:tmpl w:val="E6F275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0BB"/>
    <w:rsid w:val="000A3D1B"/>
    <w:rsid w:val="000B455A"/>
    <w:rsid w:val="00131062"/>
    <w:rsid w:val="001543ED"/>
    <w:rsid w:val="001E2C7F"/>
    <w:rsid w:val="00242762"/>
    <w:rsid w:val="002B14FA"/>
    <w:rsid w:val="00301F8A"/>
    <w:rsid w:val="00413782"/>
    <w:rsid w:val="004D5AD8"/>
    <w:rsid w:val="004F3424"/>
    <w:rsid w:val="00602497"/>
    <w:rsid w:val="00610CA3"/>
    <w:rsid w:val="00670776"/>
    <w:rsid w:val="0073329E"/>
    <w:rsid w:val="007E3187"/>
    <w:rsid w:val="0082474F"/>
    <w:rsid w:val="00872A55"/>
    <w:rsid w:val="00876032"/>
    <w:rsid w:val="0089011C"/>
    <w:rsid w:val="008B61DD"/>
    <w:rsid w:val="008E17CF"/>
    <w:rsid w:val="008E3EA7"/>
    <w:rsid w:val="009060BB"/>
    <w:rsid w:val="009327C2"/>
    <w:rsid w:val="009F63C1"/>
    <w:rsid w:val="00A65CB3"/>
    <w:rsid w:val="00B216D7"/>
    <w:rsid w:val="00BD5178"/>
    <w:rsid w:val="00BE5DA5"/>
    <w:rsid w:val="00C05114"/>
    <w:rsid w:val="00C66CE4"/>
    <w:rsid w:val="00CF0C5A"/>
    <w:rsid w:val="00E15400"/>
    <w:rsid w:val="00E274C4"/>
    <w:rsid w:val="00F423C5"/>
    <w:rsid w:val="00F432A9"/>
    <w:rsid w:val="00F92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DD384D-D7FB-4B62-A1F6-85A6B194C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23C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274C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evdokimova@ltcompany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.savelev@ltcompany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.evdokimova@ltcompany.com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a.evdokimova@ltcompany.com" TargetMode="External"/><Relationship Id="rId10" Type="http://schemas.openxmlformats.org/officeDocument/2006/relationships/hyperlink" Target="mailto:moscowlights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.savelev@ltcompany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1266</Words>
  <Characters>7219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</dc:creator>
  <cp:keywords/>
  <dc:description/>
  <cp:lastModifiedBy>Evdokimova Alisa</cp:lastModifiedBy>
  <cp:revision>3</cp:revision>
  <dcterms:created xsi:type="dcterms:W3CDTF">2024-09-20T12:07:00Z</dcterms:created>
  <dcterms:modified xsi:type="dcterms:W3CDTF">2024-10-09T10:28:00Z</dcterms:modified>
</cp:coreProperties>
</file>